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7A3F" w14:textId="77777777" w:rsidR="00070E9E" w:rsidRPr="003F7BEA" w:rsidRDefault="00070E9E" w:rsidP="004F14CE">
      <w:pPr>
        <w:rPr>
          <w:rFonts w:cstheme="minorHAnsi"/>
          <w:sz w:val="20"/>
          <w:szCs w:val="20"/>
        </w:rPr>
      </w:pPr>
      <w:r w:rsidRPr="003F7BEA">
        <w:rPr>
          <w:rFonts w:cstheme="minorHAnsi"/>
          <w:sz w:val="20"/>
          <w:szCs w:val="20"/>
        </w:rPr>
        <w:t xml:space="preserve">Dear Governor </w:t>
      </w:r>
      <w:r w:rsidRPr="003F7BEA">
        <w:rPr>
          <w:rFonts w:cstheme="minorHAnsi"/>
          <w:b/>
          <w:bCs/>
          <w:sz w:val="20"/>
          <w:szCs w:val="20"/>
        </w:rPr>
        <w:t>NAME</w:t>
      </w:r>
      <w:r w:rsidRPr="003F7BEA">
        <w:rPr>
          <w:rFonts w:cstheme="minorHAnsi"/>
          <w:sz w:val="20"/>
          <w:szCs w:val="20"/>
        </w:rPr>
        <w:t>,</w:t>
      </w:r>
    </w:p>
    <w:p w14:paraId="04A09C2D" w14:textId="2779F734" w:rsidR="004F14CE" w:rsidRPr="003F7BEA" w:rsidRDefault="004F14CE" w:rsidP="004F14CE">
      <w:pPr>
        <w:rPr>
          <w:rFonts w:cstheme="minorHAnsi"/>
          <w:sz w:val="20"/>
          <w:szCs w:val="20"/>
        </w:rPr>
      </w:pPr>
      <w:r w:rsidRPr="003F7BEA">
        <w:rPr>
          <w:rFonts w:cstheme="minorHAnsi"/>
          <w:sz w:val="20"/>
          <w:szCs w:val="20"/>
        </w:rPr>
        <w:t xml:space="preserve">I hope most of all that this finds you, your family and staff doing well as we move through this extraordinary </w:t>
      </w:r>
      <w:r w:rsidR="570FC310" w:rsidRPr="003F7BEA">
        <w:rPr>
          <w:rFonts w:cstheme="minorHAnsi"/>
          <w:sz w:val="20"/>
          <w:szCs w:val="20"/>
        </w:rPr>
        <w:t xml:space="preserve">time. </w:t>
      </w:r>
      <w:r w:rsidRPr="003F7BEA">
        <w:rPr>
          <w:rFonts w:cstheme="minorHAnsi"/>
          <w:sz w:val="20"/>
          <w:szCs w:val="20"/>
        </w:rPr>
        <w:t xml:space="preserve"> I am grateful for your leadership through the pandemic and your ongoing commitment to address the challenges, needed changes and opportunities for our country.  </w:t>
      </w:r>
    </w:p>
    <w:p w14:paraId="209418F5" w14:textId="4AB2C336" w:rsidR="004F14CE" w:rsidRPr="003F7BEA" w:rsidRDefault="004F14CE" w:rsidP="004F14CE">
      <w:pPr>
        <w:rPr>
          <w:rFonts w:cstheme="minorHAnsi"/>
          <w:sz w:val="20"/>
          <w:szCs w:val="20"/>
        </w:rPr>
      </w:pPr>
      <w:r w:rsidRPr="003F7BEA">
        <w:rPr>
          <w:rFonts w:cstheme="minorHAnsi"/>
          <w:sz w:val="20"/>
          <w:szCs w:val="20"/>
        </w:rPr>
        <w:t xml:space="preserve">Throughout the pandemic, and as we work toward recovery, together with the National Association of Music Merchants (NAMM), we </w:t>
      </w:r>
      <w:r w:rsidR="00477BF9">
        <w:rPr>
          <w:rFonts w:cstheme="minorHAnsi"/>
          <w:sz w:val="20"/>
          <w:szCs w:val="20"/>
        </w:rPr>
        <w:t>share</w:t>
      </w:r>
      <w:r w:rsidRPr="003F7BEA">
        <w:rPr>
          <w:rFonts w:cstheme="minorHAnsi"/>
          <w:sz w:val="20"/>
          <w:szCs w:val="20"/>
        </w:rPr>
        <w:t xml:space="preserve"> concerns about the well</w:t>
      </w:r>
      <w:r w:rsidR="21144871" w:rsidRPr="003F7BEA">
        <w:rPr>
          <w:rFonts w:cstheme="minorHAnsi"/>
          <w:sz w:val="20"/>
          <w:szCs w:val="20"/>
        </w:rPr>
        <w:t>-</w:t>
      </w:r>
      <w:r w:rsidRPr="003F7BEA">
        <w:rPr>
          <w:rFonts w:cstheme="minorHAnsi"/>
          <w:sz w:val="20"/>
          <w:szCs w:val="20"/>
        </w:rPr>
        <w:t xml:space="preserve">being of all children in the U.S. whose education has been so severely disrupted this past </w:t>
      </w:r>
      <w:r w:rsidR="00C00C5F" w:rsidRPr="003F7BEA">
        <w:rPr>
          <w:rFonts w:cstheme="minorHAnsi"/>
          <w:sz w:val="20"/>
          <w:szCs w:val="20"/>
        </w:rPr>
        <w:t>year, as</w:t>
      </w:r>
      <w:r w:rsidRPr="003F7BEA">
        <w:rPr>
          <w:rFonts w:cstheme="minorHAnsi"/>
          <w:sz w:val="20"/>
          <w:szCs w:val="20"/>
        </w:rPr>
        <w:t xml:space="preserve"> </w:t>
      </w:r>
      <w:r w:rsidR="00C00C5F" w:rsidRPr="003F7BEA">
        <w:rPr>
          <w:rFonts w:cstheme="minorHAnsi"/>
          <w:sz w:val="20"/>
          <w:szCs w:val="20"/>
        </w:rPr>
        <w:t>well as</w:t>
      </w:r>
      <w:r w:rsidRPr="003F7BEA">
        <w:rPr>
          <w:rFonts w:cstheme="minorHAnsi"/>
          <w:sz w:val="20"/>
          <w:szCs w:val="20"/>
        </w:rPr>
        <w:t xml:space="preserve"> how the realities of returning to school are addressed.  In March 2020, </w:t>
      </w:r>
      <w:r w:rsidR="20074258" w:rsidRPr="003F7BEA">
        <w:rPr>
          <w:rFonts w:cstheme="minorHAnsi"/>
          <w:sz w:val="20"/>
          <w:szCs w:val="20"/>
        </w:rPr>
        <w:t xml:space="preserve">NAMM </w:t>
      </w:r>
      <w:r w:rsidRPr="003F7BEA">
        <w:rPr>
          <w:rFonts w:cstheme="minorHAnsi"/>
          <w:sz w:val="20"/>
          <w:szCs w:val="20"/>
        </w:rPr>
        <w:t xml:space="preserve">hosted dozens of online events to help students, </w:t>
      </w:r>
      <w:r w:rsidR="00C00C5F" w:rsidRPr="003F7BEA">
        <w:rPr>
          <w:rFonts w:cstheme="minorHAnsi"/>
          <w:sz w:val="20"/>
          <w:szCs w:val="20"/>
        </w:rPr>
        <w:t>teachers,</w:t>
      </w:r>
      <w:r w:rsidRPr="003F7BEA">
        <w:rPr>
          <w:rFonts w:cstheme="minorHAnsi"/>
          <w:sz w:val="20"/>
          <w:szCs w:val="20"/>
        </w:rPr>
        <w:t xml:space="preserve"> and parents with the transition to online music teaching and learning.  Through the many months of the pandemic, music proved once again to be a sustaining and empowering activity for children, young adults, their families and for people of all ages and abilities.  Music will also support the social and emotional well</w:t>
      </w:r>
      <w:r w:rsidR="416F02DA" w:rsidRPr="003F7BEA">
        <w:rPr>
          <w:rFonts w:cstheme="minorHAnsi"/>
          <w:sz w:val="20"/>
          <w:szCs w:val="20"/>
        </w:rPr>
        <w:t>-</w:t>
      </w:r>
      <w:r w:rsidRPr="003F7BEA">
        <w:rPr>
          <w:rFonts w:cstheme="minorHAnsi"/>
          <w:sz w:val="20"/>
          <w:szCs w:val="20"/>
        </w:rPr>
        <w:t xml:space="preserve">being of all children and young adults as they return to school.   </w:t>
      </w:r>
      <w:hyperlink r:id="rId8">
        <w:r w:rsidRPr="003F7BEA">
          <w:rPr>
            <w:rStyle w:val="Hyperlink"/>
            <w:rFonts w:cstheme="minorHAnsi"/>
            <w:sz w:val="20"/>
            <w:szCs w:val="20"/>
          </w:rPr>
          <w:t>Research-based information</w:t>
        </w:r>
      </w:hyperlink>
      <w:r w:rsidRPr="003F7BEA">
        <w:rPr>
          <w:rFonts w:cstheme="minorHAnsi"/>
          <w:sz w:val="20"/>
          <w:szCs w:val="20"/>
        </w:rPr>
        <w:t xml:space="preserve"> funded by </w:t>
      </w:r>
      <w:r w:rsidR="72F50103" w:rsidRPr="003F7BEA">
        <w:rPr>
          <w:rFonts w:cstheme="minorHAnsi"/>
          <w:sz w:val="20"/>
          <w:szCs w:val="20"/>
        </w:rPr>
        <w:t>T</w:t>
      </w:r>
      <w:r w:rsidRPr="003F7BEA">
        <w:rPr>
          <w:rFonts w:cstheme="minorHAnsi"/>
          <w:sz w:val="20"/>
          <w:szCs w:val="20"/>
        </w:rPr>
        <w:t xml:space="preserve">he NAMM Foundation about mitigation protocols for in-person music making is providing a blueprint for the return to music education in schools and communities in the U.S. and around the world. </w:t>
      </w:r>
    </w:p>
    <w:p w14:paraId="386BC809" w14:textId="2349443B" w:rsidR="007D44B4" w:rsidRPr="003F7BEA" w:rsidRDefault="004F14CE" w:rsidP="007D44B4">
      <w:pPr>
        <w:rPr>
          <w:rFonts w:eastAsia="Times New Roman" w:cstheme="minorHAnsi"/>
          <w:sz w:val="20"/>
          <w:szCs w:val="20"/>
        </w:rPr>
      </w:pPr>
      <w:r w:rsidRPr="001C5648">
        <w:rPr>
          <w:rFonts w:eastAsia="Times New Roman"/>
          <w:color w:val="201F1E"/>
          <w:sz w:val="20"/>
          <w:szCs w:val="20"/>
          <w:bdr w:val="none" w:sz="0" w:space="0" w:color="auto" w:frame="1"/>
        </w:rPr>
        <w:t xml:space="preserve">NAMM, and the more than 10,000 music businesses it represents as a </w:t>
      </w:r>
      <w:r w:rsidR="00B25FCD" w:rsidRPr="001C5648">
        <w:rPr>
          <w:rFonts w:eastAsia="Times New Roman"/>
          <w:color w:val="201F1E"/>
          <w:sz w:val="20"/>
          <w:szCs w:val="20"/>
          <w:bdr w:val="none" w:sz="0" w:space="0" w:color="auto" w:frame="1"/>
        </w:rPr>
        <w:t>120-year-old</w:t>
      </w:r>
      <w:r w:rsidRPr="001C5648">
        <w:rPr>
          <w:rFonts w:eastAsia="Times New Roman"/>
          <w:color w:val="201F1E"/>
          <w:sz w:val="20"/>
          <w:szCs w:val="20"/>
          <w:bdr w:val="none" w:sz="0" w:space="0" w:color="auto" w:frame="1"/>
        </w:rPr>
        <w:t xml:space="preserve"> trade association, remains steadfast in the belief that every child should have access to a well-rounded education that includes music</w:t>
      </w:r>
      <w:r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>.  I extend</w:t>
      </w:r>
      <w:r w:rsidR="00263563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 my</w:t>
      </w:r>
      <w:r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 appreciation for pandemic-related emergency assistance </w:t>
      </w:r>
      <w:r w:rsidR="00263563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>to</w:t>
      </w:r>
      <w:r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 local communities for education so that every child receives the needed resources and support from school and community for their education and developmental needs.</w:t>
      </w:r>
      <w:r w:rsidRPr="001C5648">
        <w:rPr>
          <w:rFonts w:eastAsia="Times New Roman"/>
          <w:b/>
          <w:color w:val="201F1E"/>
          <w:sz w:val="20"/>
          <w:szCs w:val="20"/>
          <w:bdr w:val="none" w:sz="0" w:space="0" w:color="auto" w:frame="1"/>
        </w:rPr>
        <w:t xml:space="preserve"> </w:t>
      </w:r>
      <w:r w:rsidR="007D44B4" w:rsidRPr="003F7BEA">
        <w:rPr>
          <w:rFonts w:eastAsia="Times New Roman" w:cstheme="minorHAnsi"/>
          <w:b/>
          <w:bCs/>
          <w:sz w:val="20"/>
          <w:szCs w:val="20"/>
        </w:rPr>
        <w:t xml:space="preserve">Your actions as Governor can assure equity and access to music and arts learning for all children, which is critical for their social and emotional development. </w:t>
      </w:r>
    </w:p>
    <w:p w14:paraId="46B41AA7" w14:textId="4CCB5F6E" w:rsidR="00DF5D08" w:rsidRPr="003F7BEA" w:rsidRDefault="00E44BF2" w:rsidP="00DF5D08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b/>
          <w:bCs/>
          <w:color w:val="201F1E"/>
          <w:sz w:val="20"/>
          <w:szCs w:val="20"/>
          <w:bdr w:val="none" w:sz="0" w:space="0" w:color="auto" w:frame="1"/>
        </w:rPr>
      </w:pPr>
      <w:bookmarkStart w:id="0" w:name="_Hlk41908975"/>
      <w:r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>T</w:t>
      </w:r>
      <w:r w:rsidRPr="003F7BEA">
        <w:rPr>
          <w:rFonts w:eastAsia="Times New Roman" w:cstheme="minorHAnsi"/>
          <w:b/>
          <w:bCs/>
          <w:color w:val="201F1E"/>
          <w:sz w:val="20"/>
          <w:szCs w:val="20"/>
          <w:bdr w:val="none" w:sz="0" w:space="0" w:color="auto" w:frame="1"/>
        </w:rPr>
        <w:t>o support the children of our state, I request that you</w:t>
      </w:r>
      <w:r w:rsidR="006139A1">
        <w:rPr>
          <w:rFonts w:eastAsia="Times New Roman" w:cstheme="minorHAnsi"/>
          <w:b/>
          <w:bCs/>
          <w:color w:val="201F1E"/>
          <w:sz w:val="20"/>
          <w:szCs w:val="20"/>
          <w:bdr w:val="none" w:sz="0" w:space="0" w:color="auto" w:frame="1"/>
        </w:rPr>
        <w:t>,</w:t>
      </w:r>
      <w:r w:rsidRPr="003F7BEA">
        <w:rPr>
          <w:rFonts w:eastAsia="Times New Roman" w:cstheme="minorHAnsi"/>
          <w:b/>
          <w:bCs/>
          <w:color w:val="201F1E"/>
          <w:sz w:val="20"/>
          <w:szCs w:val="20"/>
          <w:bdr w:val="none" w:sz="0" w:space="0" w:color="auto" w:frame="1"/>
        </w:rPr>
        <w:t xml:space="preserve"> </w:t>
      </w:r>
      <w:r w:rsidR="00DF5D08" w:rsidRPr="003F7BEA">
        <w:rPr>
          <w:rFonts w:eastAsia="Times New Roman" w:cstheme="minorHAnsi"/>
          <w:b/>
          <w:bCs/>
          <w:color w:val="201F1E"/>
          <w:sz w:val="20"/>
          <w:szCs w:val="20"/>
          <w:bdr w:val="none" w:sz="0" w:space="0" w:color="auto" w:frame="1"/>
        </w:rPr>
        <w:t xml:space="preserve">together with </w:t>
      </w:r>
      <w:r w:rsidRPr="003F7BEA">
        <w:rPr>
          <w:rFonts w:eastAsia="Times New Roman" w:cstheme="minorHAnsi"/>
          <w:b/>
          <w:bCs/>
          <w:color w:val="201F1E"/>
          <w:sz w:val="20"/>
          <w:szCs w:val="20"/>
          <w:bdr w:val="none" w:sz="0" w:space="0" w:color="auto" w:frame="1"/>
        </w:rPr>
        <w:t xml:space="preserve">the state education department:  </w:t>
      </w:r>
      <w:bookmarkEnd w:id="0"/>
    </w:p>
    <w:p w14:paraId="4D9A3954" w14:textId="5886E782" w:rsidR="00E44BF2" w:rsidRPr="003F7BEA" w:rsidRDefault="00E44BF2" w:rsidP="00DF5D08">
      <w:pPr>
        <w:pStyle w:val="ListParagraph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01F1E"/>
          <w:sz w:val="20"/>
          <w:szCs w:val="20"/>
        </w:rPr>
      </w:pPr>
      <w:r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>Utilize ESSA’s Student Support and Academic Enrichment Grants (Title IV, Part A) and other federal programs to create and expand music learning opportunities to assure well-rounded educational and address the social and emotional well-being of all students</w:t>
      </w:r>
      <w:r w:rsidR="00EE1937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. </w:t>
      </w:r>
      <w:r w:rsidR="00DF5D08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="00EE1937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This funding supports </w:t>
      </w:r>
      <w:bookmarkStart w:id="1" w:name="_Hlk42700614"/>
      <w:r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>equitable programs for underserved, poor and rural communities, support</w:t>
      </w:r>
      <w:r w:rsidR="00DF5D08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>s</w:t>
      </w:r>
      <w:r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 student growth and social emotional learning, advance</w:t>
      </w:r>
      <w:r w:rsidR="00DF5D08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>s</w:t>
      </w:r>
      <w:r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 teacher training and influence</w:t>
      </w:r>
      <w:r w:rsidR="00DF5D08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>s</w:t>
      </w:r>
      <w:r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 school culture and community connections through music and art offerings.</w:t>
      </w:r>
      <w:r w:rsidR="00EE1937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 We </w:t>
      </w:r>
      <w:r w:rsidR="00F43535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request </w:t>
      </w:r>
      <w:r w:rsidR="00EE1937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that these funds </w:t>
      </w:r>
      <w:r w:rsidR="00812DE6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>are not</w:t>
      </w:r>
      <w:r w:rsidR="00EE1937" w:rsidRPr="003F7BEA"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  <w:t xml:space="preserve"> redirected or pooled with other funding programs. </w:t>
      </w:r>
    </w:p>
    <w:bookmarkEnd w:id="1"/>
    <w:p w14:paraId="0C3AB930" w14:textId="77777777" w:rsidR="00E44BF2" w:rsidRPr="003F7BEA" w:rsidRDefault="00E44BF2" w:rsidP="00E44BF2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01F1E"/>
          <w:sz w:val="20"/>
          <w:szCs w:val="20"/>
        </w:rPr>
      </w:pPr>
      <w:r w:rsidRPr="003F7BEA">
        <w:rPr>
          <w:rFonts w:eastAsia="Times New Roman" w:cstheme="minorHAnsi"/>
          <w:color w:val="201F1E"/>
          <w:sz w:val="20"/>
          <w:szCs w:val="20"/>
        </w:rPr>
        <w:t xml:space="preserve">Share with your constituents the </w:t>
      </w:r>
      <w:hyperlink r:id="rId9" w:history="1">
        <w:r w:rsidRPr="003F7BEA">
          <w:rPr>
            <w:rStyle w:val="Hyperlink"/>
            <w:rFonts w:eastAsia="Times New Roman" w:cstheme="minorHAnsi"/>
            <w:sz w:val="20"/>
            <w:szCs w:val="20"/>
          </w:rPr>
          <w:t>peer-reviewed research</w:t>
        </w:r>
      </w:hyperlink>
      <w:r w:rsidRPr="003F7BEA">
        <w:rPr>
          <w:rFonts w:eastAsia="Times New Roman" w:cstheme="minorHAnsi"/>
          <w:color w:val="201F1E"/>
          <w:sz w:val="20"/>
          <w:szCs w:val="20"/>
        </w:rPr>
        <w:t xml:space="preserve"> concerning mitigation protocols for in-person music learning as children return to school.</w:t>
      </w:r>
    </w:p>
    <w:p w14:paraId="43DF2FB8" w14:textId="20A952F8" w:rsidR="00E44BF2" w:rsidRPr="001C5648" w:rsidRDefault="00E44BF2" w:rsidP="291730D4">
      <w:pPr>
        <w:pStyle w:val="ListParagraph"/>
        <w:numPr>
          <w:ilvl w:val="0"/>
          <w:numId w:val="2"/>
        </w:num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color w:val="201F1E"/>
          <w:sz w:val="20"/>
          <w:szCs w:val="20"/>
        </w:rPr>
      </w:pPr>
      <w:r w:rsidRPr="001C5648">
        <w:rPr>
          <w:rFonts w:eastAsia="Times New Roman"/>
          <w:color w:val="201F1E"/>
          <w:sz w:val="20"/>
          <w:szCs w:val="20"/>
          <w:bdr w:val="none" w:sz="0" w:space="0" w:color="auto" w:frame="1"/>
        </w:rPr>
        <w:t xml:space="preserve">Sign the </w:t>
      </w:r>
      <w:hyperlink r:id="rId10">
        <w:r w:rsidRPr="291730D4">
          <w:rPr>
            <w:rStyle w:val="Hyperlink"/>
            <w:rFonts w:eastAsia="Times New Roman"/>
            <w:sz w:val="20"/>
            <w:szCs w:val="20"/>
          </w:rPr>
          <w:t xml:space="preserve">“Arts </w:t>
        </w:r>
        <w:r w:rsidR="095C3F4C" w:rsidRPr="291730D4">
          <w:rPr>
            <w:rStyle w:val="Hyperlink"/>
            <w:rFonts w:eastAsia="Times New Roman"/>
            <w:sz w:val="20"/>
            <w:szCs w:val="20"/>
          </w:rPr>
          <w:t>ARE Education</w:t>
        </w:r>
        <w:r w:rsidRPr="291730D4">
          <w:rPr>
            <w:rStyle w:val="Hyperlink"/>
            <w:rFonts w:eastAsia="Times New Roman"/>
            <w:sz w:val="20"/>
            <w:szCs w:val="20"/>
          </w:rPr>
          <w:t>”</w:t>
        </w:r>
      </w:hyperlink>
      <w:r w:rsidRPr="001C5648">
        <w:rPr>
          <w:rFonts w:eastAsia="Times New Roman"/>
          <w:color w:val="201F1E"/>
          <w:sz w:val="20"/>
          <w:szCs w:val="20"/>
          <w:bdr w:val="none" w:sz="0" w:space="0" w:color="auto" w:frame="1"/>
        </w:rPr>
        <w:t xml:space="preserve"> pledge supporting the arts as important to student well-being in this and all times; share on your website and constituent outreach.</w:t>
      </w:r>
    </w:p>
    <w:p w14:paraId="6E79E4F5" w14:textId="127D19F6" w:rsidR="539834B9" w:rsidRPr="001C5648" w:rsidRDefault="539834B9" w:rsidP="539834B9">
      <w:pPr>
        <w:shd w:val="clear" w:color="auto" w:fill="FFFFFF" w:themeFill="background1"/>
        <w:spacing w:after="0" w:line="240" w:lineRule="auto"/>
        <w:rPr>
          <w:rFonts w:eastAsia="Times New Roman"/>
          <w:color w:val="201F1E"/>
          <w:sz w:val="20"/>
          <w:szCs w:val="20"/>
        </w:rPr>
      </w:pPr>
    </w:p>
    <w:p w14:paraId="0964B82E" w14:textId="77777777" w:rsidR="00E44BF2" w:rsidRPr="001C5648" w:rsidRDefault="00E44BF2" w:rsidP="539834B9">
      <w:pPr>
        <w:shd w:val="clear" w:color="auto" w:fill="FFFFFF" w:themeFill="background1"/>
        <w:spacing w:after="0" w:line="240" w:lineRule="auto"/>
        <w:rPr>
          <w:rFonts w:eastAsia="Times New Roman"/>
          <w:b/>
          <w:color w:val="201F1E"/>
          <w:sz w:val="20"/>
          <w:szCs w:val="20"/>
          <w:bdr w:val="none" w:sz="0" w:space="0" w:color="auto" w:frame="1"/>
        </w:rPr>
      </w:pPr>
      <w:r w:rsidRPr="001C5648">
        <w:rPr>
          <w:rFonts w:eastAsia="Times New Roman"/>
          <w:b/>
          <w:color w:val="201F1E"/>
          <w:sz w:val="20"/>
          <w:szCs w:val="20"/>
          <w:bdr w:val="none" w:sz="0" w:space="0" w:color="auto" w:frame="1"/>
        </w:rPr>
        <w:t>About NAMM</w:t>
      </w:r>
    </w:p>
    <w:p w14:paraId="77FA6D1D" w14:textId="77777777" w:rsidR="00E44BF2" w:rsidRPr="003F7BEA" w:rsidRDefault="00E44BF2" w:rsidP="00E44BF2">
      <w:p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0"/>
          <w:szCs w:val="20"/>
        </w:rPr>
      </w:pPr>
    </w:p>
    <w:p w14:paraId="7BD00866" w14:textId="441D728C" w:rsidR="00F1214B" w:rsidRPr="003F7BEA" w:rsidRDefault="00E44BF2" w:rsidP="00E32F39">
      <w:p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0"/>
          <w:szCs w:val="20"/>
          <w:bdr w:val="none" w:sz="0" w:space="0" w:color="auto" w:frame="1"/>
        </w:rPr>
      </w:pPr>
      <w:r w:rsidRPr="003F7BEA">
        <w:rPr>
          <w:rFonts w:cstheme="minorHAnsi"/>
          <w:sz w:val="20"/>
          <w:szCs w:val="20"/>
          <w:shd w:val="clear" w:color="auto" w:fill="FFFFFF"/>
        </w:rPr>
        <w:t>The National Association of Music Merchants (</w:t>
      </w:r>
      <w:hyperlink r:id="rId11" w:tgtFrame="_blank" w:history="1">
        <w:r w:rsidRPr="003F7BEA">
          <w:rPr>
            <w:rFonts w:cstheme="minorHAnsi"/>
            <w:b/>
            <w:bCs/>
            <w:sz w:val="20"/>
            <w:szCs w:val="20"/>
            <w:u w:val="single"/>
            <w:shd w:val="clear" w:color="auto" w:fill="FFFFFF"/>
          </w:rPr>
          <w:t>NAMM</w:t>
        </w:r>
      </w:hyperlink>
      <w:r w:rsidRPr="003F7BEA">
        <w:rPr>
          <w:rFonts w:cstheme="minorHAnsi"/>
          <w:sz w:val="20"/>
          <w:szCs w:val="20"/>
          <w:shd w:val="clear" w:color="auto" w:fill="FFFFFF"/>
        </w:rPr>
        <w:t>) is the not-for-profit association with a mission to strengthen the $17 billion music products industry. NAMM</w:t>
      </w:r>
      <w:r w:rsidR="007878BC" w:rsidRPr="003F7BEA">
        <w:rPr>
          <w:rFonts w:cstheme="minorHAnsi"/>
          <w:sz w:val="20"/>
          <w:szCs w:val="20"/>
          <w:shd w:val="clear" w:color="auto" w:fill="FFFFFF"/>
        </w:rPr>
        <w:t xml:space="preserve">’s 8,000 US business members are dedicated to meeting music learning and making opportunities for people of all ages and abilities in communities in every state; over 2,500 international members are located in </w:t>
      </w:r>
      <w:r w:rsidRPr="003F7BEA">
        <w:rPr>
          <w:rFonts w:cstheme="minorHAnsi"/>
          <w:sz w:val="20"/>
          <w:szCs w:val="20"/>
          <w:shd w:val="clear" w:color="auto" w:fill="FFFFFF"/>
        </w:rPr>
        <w:t>104 countries and regions. NAMM events and members fund </w:t>
      </w:r>
      <w:hyperlink r:id="rId12" w:history="1">
        <w:r w:rsidRPr="003F7BEA">
          <w:rPr>
            <w:rFonts w:cstheme="minorHAnsi"/>
            <w:b/>
            <w:bCs/>
            <w:sz w:val="20"/>
            <w:szCs w:val="20"/>
            <w:u w:val="single"/>
            <w:shd w:val="clear" w:color="auto" w:fill="FFFFFF"/>
          </w:rPr>
          <w:t>The NAMM Foundation</w:t>
        </w:r>
      </w:hyperlink>
      <w:r w:rsidRPr="003F7BEA">
        <w:rPr>
          <w:rFonts w:cstheme="minorHAnsi"/>
          <w:sz w:val="20"/>
          <w:szCs w:val="20"/>
          <w:shd w:val="clear" w:color="auto" w:fill="FFFFFF"/>
        </w:rPr>
        <w:t xml:space="preserve">'s efforts to promote the pleasures and benefits of music, and advance active participation in music making across the lifespan. </w:t>
      </w:r>
    </w:p>
    <w:sectPr w:rsidR="00F1214B" w:rsidRPr="003F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15B9"/>
    <w:multiLevelType w:val="hybridMultilevel"/>
    <w:tmpl w:val="08D2A57C"/>
    <w:lvl w:ilvl="0" w:tplc="D7F8D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F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B89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61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64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03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C8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AF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7C8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02FEA"/>
    <w:multiLevelType w:val="hybridMultilevel"/>
    <w:tmpl w:val="D5A6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B7A7A"/>
    <w:multiLevelType w:val="multilevel"/>
    <w:tmpl w:val="BF6C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82"/>
    <w:rsid w:val="00070E9E"/>
    <w:rsid w:val="00075514"/>
    <w:rsid w:val="001C5648"/>
    <w:rsid w:val="001F0417"/>
    <w:rsid w:val="00263563"/>
    <w:rsid w:val="00290E70"/>
    <w:rsid w:val="002D08B7"/>
    <w:rsid w:val="002F1CFA"/>
    <w:rsid w:val="003759C4"/>
    <w:rsid w:val="003B2F05"/>
    <w:rsid w:val="003F7BEA"/>
    <w:rsid w:val="00404FBA"/>
    <w:rsid w:val="00477BF9"/>
    <w:rsid w:val="004F14CE"/>
    <w:rsid w:val="006139A1"/>
    <w:rsid w:val="00681F72"/>
    <w:rsid w:val="007878BC"/>
    <w:rsid w:val="007C5A55"/>
    <w:rsid w:val="007D44B4"/>
    <w:rsid w:val="00812DE6"/>
    <w:rsid w:val="009F3482"/>
    <w:rsid w:val="00A62711"/>
    <w:rsid w:val="00AC4E3D"/>
    <w:rsid w:val="00B25334"/>
    <w:rsid w:val="00B25FCD"/>
    <w:rsid w:val="00B45A7A"/>
    <w:rsid w:val="00B6423A"/>
    <w:rsid w:val="00C00C5F"/>
    <w:rsid w:val="00CC003B"/>
    <w:rsid w:val="00DF5D08"/>
    <w:rsid w:val="00DF75B8"/>
    <w:rsid w:val="00E32F39"/>
    <w:rsid w:val="00E44BF2"/>
    <w:rsid w:val="00EE1937"/>
    <w:rsid w:val="00F1214B"/>
    <w:rsid w:val="00F361E2"/>
    <w:rsid w:val="00F43535"/>
    <w:rsid w:val="03C16BE7"/>
    <w:rsid w:val="09283281"/>
    <w:rsid w:val="095C3F4C"/>
    <w:rsid w:val="199C7D3C"/>
    <w:rsid w:val="20074258"/>
    <w:rsid w:val="21144871"/>
    <w:rsid w:val="220E7277"/>
    <w:rsid w:val="291730D4"/>
    <w:rsid w:val="34387D71"/>
    <w:rsid w:val="3831AF46"/>
    <w:rsid w:val="416F02DA"/>
    <w:rsid w:val="539834B9"/>
    <w:rsid w:val="56B126EF"/>
    <w:rsid w:val="570FC310"/>
    <w:rsid w:val="672AD9F3"/>
    <w:rsid w:val="6A4891A2"/>
    <w:rsid w:val="72F5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8EA8BE"/>
  <w15:chartTrackingRefBased/>
  <w15:docId w15:val="{52499A06-B653-4822-B16D-BC34659B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4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5B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4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hs.org/articles/unprecedented-international-coalition-led-by-performing-arts-organizations-to-commission-covid-19-study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ammfoundation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mm.or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rtsareeducation.org/sign-the-pled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fhs.org/articles/unprecedented-international-coalition-led-by-performing-arts-organizations-to-commission-covid-19-stud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B50DF77BD540824F5975056035A0" ma:contentTypeVersion="13" ma:contentTypeDescription="Create a new document." ma:contentTypeScope="" ma:versionID="05931e2370b44caa1889553e5bb9f943">
  <xsd:schema xmlns:xsd="http://www.w3.org/2001/XMLSchema" xmlns:xs="http://www.w3.org/2001/XMLSchema" xmlns:p="http://schemas.microsoft.com/office/2006/metadata/properties" xmlns:ns2="ee14f7d7-029d-4a2e-9916-7e098f5b24fa" xmlns:ns3="e08d373d-2cc2-4e3c-ad49-96339ca265ee" targetNamespace="http://schemas.microsoft.com/office/2006/metadata/properties" ma:root="true" ma:fieldsID="b5e4d43a45ea8a20a5252e3083c5487d" ns2:_="" ns3:_="">
    <xsd:import namespace="ee14f7d7-029d-4a2e-9916-7e098f5b24fa"/>
    <xsd:import namespace="e08d373d-2cc2-4e3c-ad49-96339ca26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f7d7-029d-4a2e-9916-7e098f5b2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d373d-2cc2-4e3c-ad49-96339ca26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614FD-7877-41DB-9E6A-EAC3D0DF3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54CB5-F838-4F19-8E9C-7CC2665C66EF}">
  <ds:schemaRefs>
    <ds:schemaRef ds:uri="http://purl.org/dc/dcmitype/"/>
    <ds:schemaRef ds:uri="http://purl.org/dc/elements/1.1/"/>
    <ds:schemaRef ds:uri="http://schemas.openxmlformats.org/package/2006/metadata/core-properties"/>
    <ds:schemaRef ds:uri="e08d373d-2cc2-4e3c-ad49-96339ca265e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e14f7d7-029d-4a2e-9916-7e098f5b24fa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0C83466-8D5A-4A71-9653-4A4744F6C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f7d7-029d-4a2e-9916-7e098f5b24fa"/>
    <ds:schemaRef ds:uri="e08d373d-2cc2-4e3c-ad49-96339ca26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Links>
    <vt:vector size="30" baseType="variant">
      <vt:variant>
        <vt:i4>3604531</vt:i4>
      </vt:variant>
      <vt:variant>
        <vt:i4>12</vt:i4>
      </vt:variant>
      <vt:variant>
        <vt:i4>0</vt:i4>
      </vt:variant>
      <vt:variant>
        <vt:i4>5</vt:i4>
      </vt:variant>
      <vt:variant>
        <vt:lpwstr>http://www.nammfoundation.org/</vt:lpwstr>
      </vt:variant>
      <vt:variant>
        <vt:lpwstr/>
      </vt:variant>
      <vt:variant>
        <vt:i4>4980767</vt:i4>
      </vt:variant>
      <vt:variant>
        <vt:i4>9</vt:i4>
      </vt:variant>
      <vt:variant>
        <vt:i4>0</vt:i4>
      </vt:variant>
      <vt:variant>
        <vt:i4>5</vt:i4>
      </vt:variant>
      <vt:variant>
        <vt:lpwstr>https://www.namm.org/</vt:lpwstr>
      </vt:variant>
      <vt:variant>
        <vt:lpwstr/>
      </vt:variant>
      <vt:variant>
        <vt:i4>5505114</vt:i4>
      </vt:variant>
      <vt:variant>
        <vt:i4>6</vt:i4>
      </vt:variant>
      <vt:variant>
        <vt:i4>0</vt:i4>
      </vt:variant>
      <vt:variant>
        <vt:i4>5</vt:i4>
      </vt:variant>
      <vt:variant>
        <vt:lpwstr>https://www.artsareeducation.org/sign-the-pledge</vt:lpwstr>
      </vt:variant>
      <vt:variant>
        <vt:lpwstr/>
      </vt:variant>
      <vt:variant>
        <vt:i4>2687021</vt:i4>
      </vt:variant>
      <vt:variant>
        <vt:i4>3</vt:i4>
      </vt:variant>
      <vt:variant>
        <vt:i4>0</vt:i4>
      </vt:variant>
      <vt:variant>
        <vt:i4>5</vt:i4>
      </vt:variant>
      <vt:variant>
        <vt:lpwstr>https://www.nfhs.org/articles/unprecedented-international-coalition-led-by-performing-arts-organizations-to-commission-covid-19-study/</vt:lpwstr>
      </vt:variant>
      <vt:variant>
        <vt:lpwstr/>
      </vt:variant>
      <vt:variant>
        <vt:i4>2687021</vt:i4>
      </vt:variant>
      <vt:variant>
        <vt:i4>0</vt:i4>
      </vt:variant>
      <vt:variant>
        <vt:i4>0</vt:i4>
      </vt:variant>
      <vt:variant>
        <vt:i4>5</vt:i4>
      </vt:variant>
      <vt:variant>
        <vt:lpwstr>https://www.nfhs.org/articles/unprecedented-international-coalition-led-by-performing-arts-organizations-to-commission-covid-19-study/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Kreger-Boaz</dc:creator>
  <cp:keywords/>
  <dc:description/>
  <cp:lastModifiedBy>Claire Kreger-Boaz</cp:lastModifiedBy>
  <cp:revision>2</cp:revision>
  <dcterms:created xsi:type="dcterms:W3CDTF">2021-05-18T18:12:00Z</dcterms:created>
  <dcterms:modified xsi:type="dcterms:W3CDTF">2021-05-18T18:12:00Z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0x010100C928B50DF77BD540824F5975056035A0</vt:lpwstr>
  </property>
</Properties>
</file>